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5C504" w14:textId="423703AF" w:rsidR="00382E6D" w:rsidRPr="007169F1" w:rsidRDefault="00E30591" w:rsidP="00AD226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3F8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Located</w:t>
      </w:r>
      <w:proofErr w:type="spellEnd"/>
      <w:r w:rsidRPr="002E3F8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at Çubuklu Mahallesi Yakut Sokak Eryılmaz Plaza No:3 Kat:2 34810 Beykoz/İstanbul, Işıklar İnşaat Malzemeleri Sanayi ve Ticaret Anonim Şirketi (</w:t>
      </w:r>
      <w:r w:rsidRPr="007169F1">
        <w:rPr>
          <w:rFonts w:ascii="Times New Roman" w:hAnsi="Times New Roman" w:cs="Times New Roman"/>
          <w:sz w:val="24"/>
          <w:szCs w:val="24"/>
        </w:rPr>
        <w:t xml:space="preserve">Işıklar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as </w:t>
      </w:r>
      <w:r w:rsidR="00484B40">
        <w:rPr>
          <w:rFonts w:ascii="Times New Roman" w:hAnsi="Times New Roman" w:cs="Times New Roman"/>
          <w:sz w:val="24"/>
          <w:szCs w:val="24"/>
        </w:rPr>
        <w:t>“I</w:t>
      </w:r>
      <w:r w:rsidRPr="007169F1">
        <w:rPr>
          <w:rFonts w:ascii="Times New Roman" w:hAnsi="Times New Roman" w:cs="Times New Roman"/>
          <w:sz w:val="24"/>
          <w:szCs w:val="24"/>
        </w:rPr>
        <w:t xml:space="preserve">şıklar Tuğla"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>"</w:t>
      </w:r>
      <w:r w:rsidRPr="002E3F8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)</w:t>
      </w:r>
      <w:r w:rsidR="00382E6D" w:rsidRPr="007169F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committed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diligent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visitors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C2FDA">
          <w:rPr>
            <w:rStyle w:val="Kpr"/>
            <w:rFonts w:ascii="Times New Roman" w:hAnsi="Times New Roman" w:cs="Times New Roman"/>
            <w:sz w:val="24"/>
            <w:szCs w:val="24"/>
          </w:rPr>
          <w:t>https://isiklartugla.com.tr/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82E6D" w:rsidRPr="007169F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No. 6698 on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Communiqué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Fulfillment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Obligation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of (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6D" w:rsidRPr="007169F1">
        <w:rPr>
          <w:rFonts w:ascii="Times New Roman" w:hAnsi="Times New Roman" w:cs="Times New Roman"/>
          <w:sz w:val="24"/>
          <w:szCs w:val="24"/>
        </w:rPr>
        <w:t>Communiqué</w:t>
      </w:r>
      <w:proofErr w:type="spellEnd"/>
      <w:r w:rsidR="00382E6D" w:rsidRPr="007169F1">
        <w:rPr>
          <w:rFonts w:ascii="Times New Roman" w:hAnsi="Times New Roman" w:cs="Times New Roman"/>
          <w:sz w:val="24"/>
          <w:szCs w:val="24"/>
        </w:rPr>
        <w:t>).</w:t>
      </w:r>
    </w:p>
    <w:p w14:paraId="65E2E2DF" w14:textId="77777777" w:rsidR="00602460" w:rsidRPr="007169F1" w:rsidRDefault="00602460" w:rsidP="00AD2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This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Corporate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Website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Privacy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Notice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prepared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accordance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with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disclosure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obligation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stipulated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by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Law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Communiqué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covering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personal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data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you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share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through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</w:t>
      </w:r>
    </w:p>
    <w:p w14:paraId="4C2684D7" w14:textId="77777777" w:rsidR="00602460" w:rsidRDefault="00602460" w:rsidP="00AD22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Contact</w:t>
      </w:r>
      <w:proofErr w:type="spellEnd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Form</w:t>
      </w:r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on https://isiklartugla.com.tr/contact/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for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submitting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feedback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/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or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suggestions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or</w:t>
      </w:r>
      <w:proofErr w:type="spellEnd"/>
    </w:p>
    <w:p w14:paraId="7CC3014C" w14:textId="5C1893A3" w:rsidR="00602460" w:rsidRPr="007169F1" w:rsidRDefault="00602460" w:rsidP="00AD22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Direct </w:t>
      </w: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Email</w:t>
      </w:r>
      <w:proofErr w:type="spellEnd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Communication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414B2BF9" w14:textId="13F6EAA0" w:rsidR="009E7F7E" w:rsidRPr="007169F1" w:rsidRDefault="009E7F7E" w:rsidP="00AD2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For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detailed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information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regarding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cookies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used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on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our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website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please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refer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E3059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“</w:t>
      </w:r>
      <w:r w:rsidR="00E30591" w:rsidRPr="00E3059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Işıklar İnşaat Malzemeleri Sanayi </w:t>
      </w:r>
      <w:r w:rsidR="00E3059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</w:t>
      </w:r>
      <w:r w:rsidR="00E30591" w:rsidRPr="00E3059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e Ticaret Anonim Şirketi </w:t>
      </w:r>
      <w:proofErr w:type="spellStart"/>
      <w:r w:rsidR="00E30591" w:rsidRPr="00E3059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Cook</w:t>
      </w:r>
      <w:r w:rsidR="00E3059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</w:t>
      </w:r>
      <w:r w:rsidR="00E30591" w:rsidRPr="00E3059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</w:t>
      </w:r>
      <w:proofErr w:type="spellEnd"/>
      <w:r w:rsidR="00E30591" w:rsidRPr="00E3059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550BF9"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Privacy</w:t>
      </w:r>
      <w:proofErr w:type="spellEnd"/>
      <w:r w:rsidR="00E30591" w:rsidRPr="00E3059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E30591" w:rsidRPr="00E3059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Not</w:t>
      </w:r>
      <w:r w:rsidR="00E3059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</w:t>
      </w:r>
      <w:r w:rsidR="00E30591" w:rsidRPr="00E3059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ce</w:t>
      </w:r>
      <w:proofErr w:type="spellEnd"/>
      <w:r w:rsidR="00E3059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”</w:t>
      </w:r>
      <w:r w:rsidR="00E30591"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provided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as a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separate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document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on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our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website</w:t>
      </w:r>
      <w:proofErr w:type="spellEnd"/>
      <w:r w:rsidR="00E3059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3AD83CA9" w14:textId="7265AA82" w:rsidR="00602460" w:rsidRPr="007169F1" w:rsidRDefault="00602460" w:rsidP="00716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Methods</w:t>
      </w:r>
      <w:proofErr w:type="spellEnd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Purposes</w:t>
      </w:r>
      <w:proofErr w:type="spellEnd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Collecting</w:t>
      </w:r>
      <w:proofErr w:type="spellEnd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Processing</w:t>
      </w:r>
      <w:proofErr w:type="spellEnd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Personal</w:t>
      </w:r>
      <w:proofErr w:type="spellEnd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Data, </w:t>
      </w: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Legal </w:t>
      </w: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Basis</w:t>
      </w:r>
      <w:proofErr w:type="spellEnd"/>
    </w:p>
    <w:p w14:paraId="149BFCC2" w14:textId="77777777" w:rsidR="00602460" w:rsidRPr="007169F1" w:rsidRDefault="00602460" w:rsidP="00AD2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Upon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visiting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our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website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at </w:t>
      </w:r>
      <w:hyperlink r:id="rId8" w:tgtFrame="_new" w:history="1">
        <w:r w:rsidRPr="007169F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tr-TR"/>
            <w14:ligatures w14:val="none"/>
          </w:rPr>
          <w:t>https://isiklartugla.com.tr/</w:t>
        </w:r>
      </w:hyperlink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Işıklar Tuğla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processes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your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personal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data,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primarily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traffic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data,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for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purposes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specified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table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below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This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processing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conducted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within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scope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connection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relevant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purpose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limitations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proportionality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principles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</w:t>
      </w:r>
    </w:p>
    <w:tbl>
      <w:tblPr>
        <w:tblW w:w="9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2735"/>
        <w:gridCol w:w="3022"/>
        <w:gridCol w:w="1722"/>
      </w:tblGrid>
      <w:tr w:rsidR="00B9243E" w:rsidRPr="007169F1" w14:paraId="6A580A4D" w14:textId="77777777" w:rsidTr="00906C6C">
        <w:trPr>
          <w:trHeight w:val="710"/>
          <w:tblHeader/>
          <w:tblCellSpacing w:w="15" w:type="dxa"/>
        </w:trPr>
        <w:tc>
          <w:tcPr>
            <w:tcW w:w="1677" w:type="dxa"/>
            <w:shd w:val="clear" w:color="auto" w:fill="BFBFBF" w:themeFill="background1" w:themeFillShade="BF"/>
            <w:vAlign w:val="center"/>
            <w:hideMark/>
          </w:tcPr>
          <w:p w14:paraId="3F3C5E64" w14:textId="77777777" w:rsidR="00602460" w:rsidRPr="007169F1" w:rsidRDefault="00602460" w:rsidP="00602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7169F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Personal</w:t>
            </w:r>
            <w:proofErr w:type="spellEnd"/>
            <w:r w:rsidRPr="007169F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Data</w:t>
            </w:r>
          </w:p>
        </w:tc>
        <w:tc>
          <w:tcPr>
            <w:tcW w:w="2705" w:type="dxa"/>
            <w:shd w:val="clear" w:color="auto" w:fill="BFBFBF" w:themeFill="background1" w:themeFillShade="BF"/>
            <w:vAlign w:val="center"/>
            <w:hideMark/>
          </w:tcPr>
          <w:p w14:paraId="09FDF9D9" w14:textId="77777777" w:rsidR="00602460" w:rsidRPr="007169F1" w:rsidRDefault="00602460" w:rsidP="00602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169F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Source</w:t>
            </w:r>
          </w:p>
        </w:tc>
        <w:tc>
          <w:tcPr>
            <w:tcW w:w="2992" w:type="dxa"/>
            <w:shd w:val="clear" w:color="auto" w:fill="BFBFBF" w:themeFill="background1" w:themeFillShade="BF"/>
            <w:vAlign w:val="center"/>
            <w:hideMark/>
          </w:tcPr>
          <w:p w14:paraId="6F66B34D" w14:textId="77777777" w:rsidR="00602460" w:rsidRPr="007169F1" w:rsidRDefault="00602460" w:rsidP="00602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7169F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Purpose</w:t>
            </w:r>
            <w:proofErr w:type="spellEnd"/>
            <w:r w:rsidRPr="007169F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7169F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Processing</w:t>
            </w:r>
            <w:proofErr w:type="spellEnd"/>
          </w:p>
        </w:tc>
        <w:tc>
          <w:tcPr>
            <w:tcW w:w="1677" w:type="dxa"/>
            <w:shd w:val="clear" w:color="auto" w:fill="BFBFBF" w:themeFill="background1" w:themeFillShade="BF"/>
            <w:vAlign w:val="center"/>
            <w:hideMark/>
          </w:tcPr>
          <w:p w14:paraId="51F97706" w14:textId="77777777" w:rsidR="00602460" w:rsidRPr="007169F1" w:rsidRDefault="00602460" w:rsidP="00602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169F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Legal </w:t>
            </w:r>
            <w:proofErr w:type="spellStart"/>
            <w:r w:rsidRPr="007169F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Basis</w:t>
            </w:r>
            <w:proofErr w:type="spellEnd"/>
          </w:p>
        </w:tc>
      </w:tr>
      <w:tr w:rsidR="00B9243E" w:rsidRPr="007169F1" w14:paraId="010A558D" w14:textId="77777777" w:rsidTr="00906C6C">
        <w:trPr>
          <w:trHeight w:val="3415"/>
          <w:tblCellSpacing w:w="15" w:type="dxa"/>
        </w:trPr>
        <w:tc>
          <w:tcPr>
            <w:tcW w:w="1677" w:type="dxa"/>
            <w:vAlign w:val="center"/>
            <w:hideMark/>
          </w:tcPr>
          <w:p w14:paraId="4E90261B" w14:textId="31D09EEB" w:rsidR="00602460" w:rsidRPr="007169F1" w:rsidRDefault="00635B3E" w:rsidP="00635B3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On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our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website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by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means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Contact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Form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Filling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or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E-mail;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submission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opinions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requests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suggestions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complaints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/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or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inquiries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: Name-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surname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email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address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phone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number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message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content</w:t>
            </w:r>
            <w:proofErr w:type="spellEnd"/>
            <w:r w:rsidR="005E1F1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2705" w:type="dxa"/>
            <w:vAlign w:val="center"/>
            <w:hideMark/>
          </w:tcPr>
          <w:p w14:paraId="0B12B680" w14:textId="77777777" w:rsidR="00602460" w:rsidRPr="007169F1" w:rsidRDefault="00602460" w:rsidP="0060246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9243E">
              <w:rPr>
                <w:rFonts w:eastAsia="Times New Roman" w:cstheme="minorHAnsi"/>
                <w:kern w:val="0"/>
                <w:sz w:val="18"/>
                <w:szCs w:val="18"/>
                <w:lang w:eastAsia="tr-TR"/>
                <w14:ligatures w14:val="none"/>
              </w:rPr>
              <w:t>https://isiklartugla.com.tr/contact/ - info@isiklartugla.com.tr</w:t>
            </w:r>
          </w:p>
        </w:tc>
        <w:tc>
          <w:tcPr>
            <w:tcW w:w="2992" w:type="dxa"/>
            <w:vAlign w:val="center"/>
            <w:hideMark/>
          </w:tcPr>
          <w:p w14:paraId="67EFF40F" w14:textId="77777777" w:rsidR="00602460" w:rsidRPr="007169F1" w:rsidRDefault="00602460" w:rsidP="0060246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Processing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inquiries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suggestions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complaints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questions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;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managing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requests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complaints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tracking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1677" w:type="dxa"/>
            <w:vAlign w:val="center"/>
            <w:hideMark/>
          </w:tcPr>
          <w:p w14:paraId="7B72E00D" w14:textId="25145E7F" w:rsidR="00602460" w:rsidRPr="007169F1" w:rsidRDefault="00635B3E" w:rsidP="0060246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To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respond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to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messages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sent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to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Company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, data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processing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is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deemed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necessary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for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legitimate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interests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data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controller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provided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that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it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does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not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harm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fundamental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rights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freedoms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data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subject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</w:tr>
      <w:tr w:rsidR="00B9243E" w:rsidRPr="007169F1" w14:paraId="7E78986F" w14:textId="77777777" w:rsidTr="00906C6C">
        <w:trPr>
          <w:trHeight w:val="2868"/>
          <w:tblCellSpacing w:w="15" w:type="dxa"/>
        </w:trPr>
        <w:tc>
          <w:tcPr>
            <w:tcW w:w="1677" w:type="dxa"/>
            <w:vAlign w:val="center"/>
            <w:hideMark/>
          </w:tcPr>
          <w:p w14:paraId="62A30440" w14:textId="301FB1E5" w:rsidR="00635B3E" w:rsidRPr="007169F1" w:rsidRDefault="00635B3E" w:rsidP="00635B3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 xml:space="preserve">IP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address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IP</w:t>
            </w:r>
          </w:p>
          <w:p w14:paraId="22E6E923" w14:textId="77777777" w:rsidR="00635B3E" w:rsidRPr="007169F1" w:rsidRDefault="00635B3E" w:rsidP="00635B3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Protocol,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Traffic</w:t>
            </w:r>
            <w:proofErr w:type="spellEnd"/>
          </w:p>
          <w:p w14:paraId="0480BB66" w14:textId="0F8AAE0C" w:rsidR="00602460" w:rsidRPr="007169F1" w:rsidRDefault="00635B3E" w:rsidP="00635B3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data.</w:t>
            </w:r>
          </w:p>
        </w:tc>
        <w:tc>
          <w:tcPr>
            <w:tcW w:w="2705" w:type="dxa"/>
            <w:vAlign w:val="center"/>
            <w:hideMark/>
          </w:tcPr>
          <w:p w14:paraId="59A1DBDF" w14:textId="0F0BD3D8" w:rsidR="00602460" w:rsidRPr="00FA18AF" w:rsidRDefault="00602460" w:rsidP="00602460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A18AF">
              <w:rPr>
                <w:rFonts w:eastAsia="Times New Roman" w:cstheme="minorHAnsi"/>
                <w:kern w:val="0"/>
                <w:sz w:val="18"/>
                <w:szCs w:val="18"/>
                <w:lang w:eastAsia="tr-TR"/>
                <w14:ligatures w14:val="none"/>
              </w:rPr>
              <w:t>https://isiklartugla.com.tr</w:t>
            </w:r>
          </w:p>
        </w:tc>
        <w:tc>
          <w:tcPr>
            <w:tcW w:w="2992" w:type="dxa"/>
            <w:vAlign w:val="center"/>
            <w:hideMark/>
          </w:tcPr>
          <w:p w14:paraId="317CD89B" w14:textId="6C9DA0CA" w:rsidR="00602460" w:rsidRPr="007169F1" w:rsidRDefault="00602460" w:rsidP="0060246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Compliance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with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obligations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under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="00635B3E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Turkish</w:t>
            </w:r>
            <w:proofErr w:type="spellEnd"/>
            <w:r w:rsidR="00635B3E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Law</w:t>
            </w:r>
            <w:proofErr w:type="spellEnd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No. </w:t>
            </w:r>
            <w:proofErr w:type="gramStart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5651  on</w:t>
            </w:r>
            <w:proofErr w:type="gramEnd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Regulation</w:t>
            </w:r>
            <w:proofErr w:type="spellEnd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of Publications on </w:t>
            </w:r>
            <w:proofErr w:type="spellStart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Internet </w:t>
            </w:r>
            <w:proofErr w:type="spellStart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Combating</w:t>
            </w:r>
            <w:proofErr w:type="spellEnd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Crimes</w:t>
            </w:r>
            <w:proofErr w:type="spellEnd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Committed</w:t>
            </w:r>
            <w:proofErr w:type="spellEnd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by</w:t>
            </w:r>
            <w:proofErr w:type="spellEnd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means</w:t>
            </w:r>
            <w:proofErr w:type="spellEnd"/>
            <w:r w:rsidR="00B9243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such</w:t>
            </w:r>
            <w:proofErr w:type="spellEnd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Publication</w:t>
            </w:r>
            <w:proofErr w:type="spellEnd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(</w:t>
            </w:r>
            <w:proofErr w:type="spellStart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Internet </w:t>
            </w:r>
            <w:proofErr w:type="spellStart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Law</w:t>
            </w:r>
            <w:proofErr w:type="spellEnd"/>
            <w:r w:rsidR="003B5DA0"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  <w:r w:rsidR="00B9243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="00B9243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="00B9243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="00B9243E" w:rsidRPr="00B9243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fulfilment</w:t>
            </w:r>
            <w:proofErr w:type="spellEnd"/>
            <w:r w:rsidR="00B9243E" w:rsidRPr="00B9243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="00B9243E" w:rsidRPr="00B9243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obligations</w:t>
            </w:r>
            <w:proofErr w:type="spellEnd"/>
            <w:r w:rsidR="00B9243E" w:rsidRPr="00B9243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="00B9243E" w:rsidRPr="00B9243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arising</w:t>
            </w:r>
            <w:proofErr w:type="spellEnd"/>
            <w:r w:rsidR="00B9243E" w:rsidRPr="00B9243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="00B9243E" w:rsidRPr="00B9243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from</w:t>
            </w:r>
            <w:proofErr w:type="spellEnd"/>
            <w:r w:rsidR="00B9243E" w:rsidRPr="00B9243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="00B9243E" w:rsidRPr="00B9243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secondary</w:t>
            </w:r>
            <w:proofErr w:type="spellEnd"/>
            <w:r w:rsidR="00B9243E" w:rsidRPr="00B9243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="00B9243E" w:rsidRPr="00B9243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regulations</w:t>
            </w:r>
            <w:proofErr w:type="spellEnd"/>
            <w:r w:rsidR="00B9243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1677" w:type="dxa"/>
            <w:vAlign w:val="center"/>
            <w:hideMark/>
          </w:tcPr>
          <w:p w14:paraId="1D8E7DB0" w14:textId="09307773" w:rsidR="00602460" w:rsidRPr="007169F1" w:rsidRDefault="003B5DA0" w:rsidP="0060246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Processing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activity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expressly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provided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for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in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law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with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this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related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legal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obligations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fulfillment</w:t>
            </w:r>
            <w:proofErr w:type="spellEnd"/>
            <w:r w:rsidRPr="007169F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</w:tr>
    </w:tbl>
    <w:p w14:paraId="737CCFCF" w14:textId="391EA8E2" w:rsidR="00602460" w:rsidRPr="007169F1" w:rsidRDefault="00602460" w:rsidP="00716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Sharing</w:t>
      </w:r>
      <w:proofErr w:type="spellEnd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Personal</w:t>
      </w:r>
      <w:proofErr w:type="spellEnd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Data </w:t>
      </w: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Purpose</w:t>
      </w:r>
      <w:proofErr w:type="spellEnd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Sharing</w:t>
      </w:r>
      <w:proofErr w:type="spellEnd"/>
    </w:p>
    <w:p w14:paraId="1C9EAFC6" w14:textId="6CEC81C5" w:rsidR="00F02FC1" w:rsidRPr="007169F1" w:rsidRDefault="00F02FC1" w:rsidP="00AD2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If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opinions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requests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suggestions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complaints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/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or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inquiries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submitted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via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Contact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Form on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our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website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or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by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email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your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personal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data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may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be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shared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if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necessary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with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real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persons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private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legal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entities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a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manner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that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relevant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limited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proportional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purpose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fulfilling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your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request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in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compliance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with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Law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352FFE37" w14:textId="77777777" w:rsidR="00F02FC1" w:rsidRPr="007169F1" w:rsidRDefault="00F02FC1" w:rsidP="00AD2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Third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parties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with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whom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personal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data is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shared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obligated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under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their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agreements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with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Işıklar Tuğla,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process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protect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shared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personal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data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solely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for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purposes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sharing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unless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otherwise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stipulated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by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Law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relevant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regulations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These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parties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operate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under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supervision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Işıklar Tuğla.</w:t>
      </w:r>
    </w:p>
    <w:p w14:paraId="4B7E9F80" w14:textId="77777777" w:rsidR="003B0560" w:rsidRDefault="003B0560" w:rsidP="00AD2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personal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data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listed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this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Corporate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Website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Privacy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Notice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shared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in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addition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purposes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specified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herein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;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with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external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hosting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service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providers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for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operation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website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with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official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institutions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organizations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judicial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authorities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if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necessary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fulfill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Işıklar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Tuğla’s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legal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responsibilities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obligations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in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compliance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with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Law</w:t>
      </w:r>
      <w:proofErr w:type="spellEnd"/>
      <w:r w:rsidRPr="003B05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6AC46700" w14:textId="5101C20F" w:rsidR="0047421C" w:rsidRPr="007169F1" w:rsidRDefault="0047421C" w:rsidP="00AD2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None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specified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personal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data is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transferred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third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parties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residing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abroad</w:t>
      </w:r>
      <w:proofErr w:type="spellEnd"/>
      <w:r w:rsidRPr="007169F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595C5891" w14:textId="73C86B2C" w:rsidR="00602460" w:rsidRPr="007169F1" w:rsidRDefault="00602460" w:rsidP="00716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Your</w:t>
      </w:r>
      <w:proofErr w:type="spellEnd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Rights</w:t>
      </w:r>
      <w:proofErr w:type="spellEnd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Obtain</w:t>
      </w:r>
      <w:proofErr w:type="spellEnd"/>
      <w:r w:rsidRPr="007169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Information</w:t>
      </w:r>
    </w:p>
    <w:p w14:paraId="1DF64001" w14:textId="438C6EC9" w:rsidR="0047421C" w:rsidRPr="007169F1" w:rsidRDefault="005559B0" w:rsidP="00AD2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Within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scope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Article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11 of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Law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by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applying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Işıklar Tuğla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abaut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your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personal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data: (i)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learn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whether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your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personal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data is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being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processed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(ii)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request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information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regarding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such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processing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learn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purpose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processing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whether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it is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being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used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accordance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with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that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purpose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(iii)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know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third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parties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domestically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or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internationally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whom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personal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data is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transferred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request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correction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if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it is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processed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incompletely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or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inaccurately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(iv)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request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deletion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or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destruction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your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personal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data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under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conditions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set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forth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Article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7 of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Law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(v)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request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notification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third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parties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whom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personal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data is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transferred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any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deletion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destruction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or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correction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inaccurate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/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incomplete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data, (vi)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object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any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adverse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result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arising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from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analysis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data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exclusively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through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automated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systems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(vii)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request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compensation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for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any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damages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incurred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due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unlawful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processing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your</w:t>
      </w:r>
      <w:proofErr w:type="spellEnd"/>
      <w:r w:rsidRPr="005559B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data.</w:t>
      </w:r>
    </w:p>
    <w:p w14:paraId="1EDB3507" w14:textId="1B589A08" w:rsidR="0047421C" w:rsidRPr="007169F1" w:rsidRDefault="0047421C" w:rsidP="00AD226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9F1">
        <w:rPr>
          <w:rFonts w:ascii="Times New Roman" w:hAnsi="Times New Roman" w:cs="Times New Roman"/>
          <w:sz w:val="24"/>
          <w:szCs w:val="24"/>
        </w:rPr>
        <w:lastRenderedPageBreak/>
        <w:t>Pursuant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Communiqué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of Application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Data Controller,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Privacy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Notice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visitors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qualify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as data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data, they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completing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KVK </w:t>
      </w:r>
      <w:r w:rsidR="00CD4752" w:rsidRPr="00CD4752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CD4752" w:rsidRPr="00CD4752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="00CD4752" w:rsidRPr="00C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752" w:rsidRPr="00CD4752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="00CD4752" w:rsidRPr="00CD4752">
        <w:rPr>
          <w:rFonts w:ascii="Times New Roman" w:hAnsi="Times New Roman" w:cs="Times New Roman"/>
          <w:sz w:val="24"/>
          <w:szCs w:val="24"/>
        </w:rPr>
        <w:t xml:space="preserve"> Form</w:t>
      </w:r>
      <w:r w:rsidR="00CD4752" w:rsidRPr="00CD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at https://isiklartugla.com.tr/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submitting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>:</w:t>
      </w:r>
    </w:p>
    <w:p w14:paraId="5A8DFE65" w14:textId="77777777" w:rsidR="0047421C" w:rsidRPr="007169F1" w:rsidRDefault="0047421C" w:rsidP="00AD226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9F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mail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verification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Çubuklu Mahallesi Yakut Sokak Eryılmaz Plaza No:3 Kat:2 34810 Beykoz/İstanbul,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or</w:t>
      </w:r>
      <w:proofErr w:type="spellEnd"/>
    </w:p>
    <w:p w14:paraId="6EE91CD5" w14:textId="6F2F7B43" w:rsidR="00D3779C" w:rsidRPr="007169F1" w:rsidRDefault="0047421C" w:rsidP="00AD226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9F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Electronic Mail (KEP)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secure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in Işıklar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Tuğla’s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7169F1">
          <w:rPr>
            <w:rStyle w:val="Kpr"/>
            <w:rFonts w:ascii="Times New Roman" w:hAnsi="Times New Roman" w:cs="Times New Roman"/>
            <w:sz w:val="24"/>
            <w:szCs w:val="24"/>
          </w:rPr>
          <w:t>kvkk@isiklartugla.com.tr</w:t>
        </w:r>
      </w:hyperlink>
      <w:r w:rsidRPr="007169F1">
        <w:rPr>
          <w:rFonts w:ascii="Times New Roman" w:hAnsi="Times New Roman" w:cs="Times New Roman"/>
          <w:sz w:val="24"/>
          <w:szCs w:val="24"/>
        </w:rPr>
        <w:t>.</w:t>
      </w:r>
    </w:p>
    <w:p w14:paraId="4E039219" w14:textId="5146E5CC" w:rsidR="0047421C" w:rsidRPr="007169F1" w:rsidRDefault="0047421C" w:rsidP="00AD2261">
      <w:pPr>
        <w:jc w:val="both"/>
        <w:rPr>
          <w:rFonts w:ascii="Times New Roman" w:hAnsi="Times New Roman" w:cs="Times New Roman"/>
          <w:sz w:val="24"/>
          <w:szCs w:val="24"/>
        </w:rPr>
      </w:pPr>
      <w:r w:rsidRPr="007169F1">
        <w:rPr>
          <w:rFonts w:ascii="Times New Roman" w:hAnsi="Times New Roman" w:cs="Times New Roman"/>
          <w:sz w:val="24"/>
          <w:szCs w:val="24"/>
        </w:rPr>
        <w:t xml:space="preserve">Işıklar Tuğla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requests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13 of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261" w:rsidRPr="007169F1">
        <w:rPr>
          <w:rFonts w:ascii="Times New Roman" w:hAnsi="Times New Roman" w:cs="Times New Roman"/>
          <w:sz w:val="24"/>
          <w:szCs w:val="24"/>
        </w:rPr>
        <w:t>Comminuque</w:t>
      </w:r>
      <w:proofErr w:type="spellEnd"/>
      <w:r w:rsidR="00AD2261" w:rsidRPr="007169F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AD2261"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D2261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261" w:rsidRPr="007169F1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="00AD2261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261" w:rsidRPr="007169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D2261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261" w:rsidRPr="007169F1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="00AD2261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261" w:rsidRPr="007169F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AD2261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261"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D2261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261" w:rsidRPr="007169F1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="00AD2261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261" w:rsidRPr="007169F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D2261" w:rsidRPr="007169F1">
        <w:rPr>
          <w:rFonts w:ascii="Times New Roman" w:hAnsi="Times New Roman" w:cs="Times New Roman"/>
          <w:sz w:val="24"/>
          <w:szCs w:val="24"/>
        </w:rPr>
        <w:t xml:space="preserve"> Data Controller</w:t>
      </w:r>
      <w:r w:rsidRPr="00716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of 30 (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thirty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incurs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tariff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set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Board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denial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(s)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rejection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justification</w:t>
      </w:r>
      <w:proofErr w:type="spellEnd"/>
      <w:r w:rsidR="00AD2261" w:rsidRPr="007169F1">
        <w:rPr>
          <w:rFonts w:ascii="Times New Roman" w:hAnsi="Times New Roman" w:cs="Times New Roman"/>
          <w:sz w:val="24"/>
          <w:szCs w:val="24"/>
        </w:rPr>
        <w:t>.</w:t>
      </w:r>
    </w:p>
    <w:p w14:paraId="6D2118A1" w14:textId="0895FAC5" w:rsidR="00AD2261" w:rsidRPr="007169F1" w:rsidRDefault="00AD2261" w:rsidP="00AD226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Privacy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Notice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updated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169F1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7169F1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1BC76204" w14:textId="152FA0A7" w:rsidR="00AD2261" w:rsidRPr="007169F1" w:rsidRDefault="00752927" w:rsidP="00752927">
      <w:pPr>
        <w:jc w:val="right"/>
        <w:rPr>
          <w:rFonts w:ascii="Times New Roman" w:hAnsi="Times New Roman" w:cs="Times New Roman"/>
          <w:sz w:val="24"/>
          <w:szCs w:val="24"/>
        </w:rPr>
      </w:pPr>
      <w:r w:rsidRPr="007169F1">
        <w:rPr>
          <w:rFonts w:ascii="Times New Roman" w:hAnsi="Times New Roman" w:cs="Times New Roman"/>
          <w:sz w:val="24"/>
          <w:szCs w:val="24"/>
        </w:rPr>
        <w:t>Işıklar İnşaat Malzemeleri Sanayi ve Ticaret Anonim Şirketi</w:t>
      </w:r>
    </w:p>
    <w:sectPr w:rsidR="00AD2261" w:rsidRPr="007169F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0D552" w14:textId="77777777" w:rsidR="004D36E7" w:rsidRDefault="004D36E7" w:rsidP="007169F1">
      <w:pPr>
        <w:spacing w:after="0" w:line="240" w:lineRule="auto"/>
      </w:pPr>
      <w:r>
        <w:separator/>
      </w:r>
    </w:p>
  </w:endnote>
  <w:endnote w:type="continuationSeparator" w:id="0">
    <w:p w14:paraId="35B05F61" w14:textId="77777777" w:rsidR="004D36E7" w:rsidRDefault="004D36E7" w:rsidP="0071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2373434"/>
      <w:docPartObj>
        <w:docPartGallery w:val="Page Numbers (Bottom of Page)"/>
        <w:docPartUnique/>
      </w:docPartObj>
    </w:sdtPr>
    <w:sdtContent>
      <w:p w14:paraId="38DE4FB1" w14:textId="42969D4A" w:rsidR="007169F1" w:rsidRDefault="007169F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F408C6" w14:textId="77777777" w:rsidR="007169F1" w:rsidRDefault="007169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602D8" w14:textId="77777777" w:rsidR="004D36E7" w:rsidRDefault="004D36E7" w:rsidP="007169F1">
      <w:pPr>
        <w:spacing w:after="0" w:line="240" w:lineRule="auto"/>
      </w:pPr>
      <w:r>
        <w:separator/>
      </w:r>
    </w:p>
  </w:footnote>
  <w:footnote w:type="continuationSeparator" w:id="0">
    <w:p w14:paraId="043D3B69" w14:textId="77777777" w:rsidR="004D36E7" w:rsidRDefault="004D36E7" w:rsidP="0071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70FA7" w14:textId="77777777" w:rsidR="007169F1" w:rsidRDefault="007169F1" w:rsidP="007169F1">
    <w:pPr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23B8DCDF" w14:textId="0F4C293F" w:rsidR="007169F1" w:rsidRPr="007169F1" w:rsidRDefault="007169F1" w:rsidP="007169F1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7169F1">
      <w:rPr>
        <w:rFonts w:ascii="Times New Roman" w:hAnsi="Times New Roman" w:cs="Times New Roman"/>
        <w:b/>
        <w:bCs/>
        <w:sz w:val="24"/>
        <w:szCs w:val="24"/>
      </w:rPr>
      <w:t xml:space="preserve">IŞIKLAR İNŞAAT MALZEMELERİ SANAYİ VE TİCARET ANONİM ŞİRKETİ </w:t>
    </w:r>
  </w:p>
  <w:p w14:paraId="1133E764" w14:textId="3E8C59BF" w:rsidR="007169F1" w:rsidRDefault="007169F1" w:rsidP="007169F1">
    <w:pPr>
      <w:jc w:val="center"/>
    </w:pPr>
    <w:r w:rsidRPr="007169F1">
      <w:rPr>
        <w:rFonts w:ascii="Times New Roman" w:hAnsi="Times New Roman" w:cs="Times New Roman"/>
        <w:b/>
        <w:bCs/>
        <w:sz w:val="24"/>
        <w:szCs w:val="24"/>
      </w:rPr>
      <w:t>CORPORATE WEBSITE PRIVACY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C4132"/>
    <w:multiLevelType w:val="hybridMultilevel"/>
    <w:tmpl w:val="C5BAE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8651B"/>
    <w:multiLevelType w:val="multilevel"/>
    <w:tmpl w:val="FEA8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6D5A63"/>
    <w:multiLevelType w:val="multilevel"/>
    <w:tmpl w:val="824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FE6741"/>
    <w:multiLevelType w:val="multilevel"/>
    <w:tmpl w:val="CD62D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13012253">
    <w:abstractNumId w:val="3"/>
  </w:num>
  <w:num w:numId="2" w16cid:durableId="330374938">
    <w:abstractNumId w:val="1"/>
  </w:num>
  <w:num w:numId="3" w16cid:durableId="1484855037">
    <w:abstractNumId w:val="2"/>
  </w:num>
  <w:num w:numId="4" w16cid:durableId="139658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60"/>
    <w:rsid w:val="00083C17"/>
    <w:rsid w:val="00382E6D"/>
    <w:rsid w:val="003B0560"/>
    <w:rsid w:val="003B5DA0"/>
    <w:rsid w:val="0047421C"/>
    <w:rsid w:val="00484B40"/>
    <w:rsid w:val="00495B57"/>
    <w:rsid w:val="004D36E7"/>
    <w:rsid w:val="00550BF9"/>
    <w:rsid w:val="005559B0"/>
    <w:rsid w:val="005B0F4D"/>
    <w:rsid w:val="005E1F11"/>
    <w:rsid w:val="00602460"/>
    <w:rsid w:val="00635B3E"/>
    <w:rsid w:val="007169F1"/>
    <w:rsid w:val="00752927"/>
    <w:rsid w:val="00771084"/>
    <w:rsid w:val="008B5A0B"/>
    <w:rsid w:val="008E227C"/>
    <w:rsid w:val="008F3973"/>
    <w:rsid w:val="00906C6C"/>
    <w:rsid w:val="009A6B60"/>
    <w:rsid w:val="009D65A9"/>
    <w:rsid w:val="009E7F7E"/>
    <w:rsid w:val="00AD2261"/>
    <w:rsid w:val="00B9243E"/>
    <w:rsid w:val="00BC35C6"/>
    <w:rsid w:val="00C12E72"/>
    <w:rsid w:val="00CD4752"/>
    <w:rsid w:val="00D3779C"/>
    <w:rsid w:val="00DE06CE"/>
    <w:rsid w:val="00E30591"/>
    <w:rsid w:val="00E469C7"/>
    <w:rsid w:val="00F02FC1"/>
    <w:rsid w:val="00FA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0ED8"/>
  <w15:chartTrackingRefBased/>
  <w15:docId w15:val="{72A452F8-45F5-468C-815D-44742620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602460"/>
    <w:rPr>
      <w:b/>
      <w:bCs/>
    </w:rPr>
  </w:style>
  <w:style w:type="character" w:styleId="Kpr">
    <w:name w:val="Hyperlink"/>
    <w:basedOn w:val="VarsaylanParagrafYazTipi"/>
    <w:uiPriority w:val="99"/>
    <w:unhideWhenUsed/>
    <w:rsid w:val="0060246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7421C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47421C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71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69F1"/>
  </w:style>
  <w:style w:type="paragraph" w:styleId="AltBilgi">
    <w:name w:val="footer"/>
    <w:basedOn w:val="Normal"/>
    <w:link w:val="AltBilgiChar"/>
    <w:uiPriority w:val="99"/>
    <w:unhideWhenUsed/>
    <w:rsid w:val="0071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69F1"/>
  </w:style>
  <w:style w:type="paragraph" w:styleId="AralkYok">
    <w:name w:val="No Spacing"/>
    <w:uiPriority w:val="1"/>
    <w:qFormat/>
    <w:rsid w:val="00FA18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6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iklartugla.com.t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siklartugla.com.t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vkk@isiklartugla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Mine DEMİREZEN</cp:lastModifiedBy>
  <cp:revision>19</cp:revision>
  <dcterms:created xsi:type="dcterms:W3CDTF">2024-11-10T10:22:00Z</dcterms:created>
  <dcterms:modified xsi:type="dcterms:W3CDTF">2024-11-11T05:05:00Z</dcterms:modified>
</cp:coreProperties>
</file>